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6" w:firstLine="1960" w:firstLineChars="700"/>
        <w:rPr>
          <w:rFonts w:hint="eastAsia" w:ascii="宋体" w:hAnsi="宋体"/>
          <w:sz w:val="28"/>
        </w:rPr>
      </w:pPr>
      <w:bookmarkStart w:id="0" w:name="_GoBack"/>
      <w:bookmarkEnd w:id="0"/>
      <w:r>
        <w:rPr>
          <w:rFonts w:hint="eastAsia" w:ascii="宋体" w:hAnsi="宋体"/>
          <w:sz w:val="28"/>
        </w:rPr>
        <w:t>《工程造价审计服务报价表》</w:t>
      </w:r>
    </w:p>
    <w:tbl>
      <w:tblPr>
        <w:tblStyle w:val="3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    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1、评估、改进项目投资现行成本管理和控制措施（具体建议、措施或改进方案）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r>
              <w:rPr>
                <w:rFonts w:hint="eastAsia"/>
              </w:rPr>
              <w:t>2、工程造价审计服务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ind w:firstLine="131" w:firstLineChars="47"/>
        <w:rPr>
          <w:rFonts w:hint="eastAsia" w:ascii="宋体" w:hAnsi="宋体"/>
          <w:sz w:val="28"/>
        </w:rPr>
      </w:pPr>
    </w:p>
    <w:p>
      <w:pPr>
        <w:pStyle w:val="2"/>
        <w:ind w:firstLine="131" w:firstLineChars="47"/>
        <w:rPr>
          <w:rFonts w:hint="eastAsia" w:ascii="宋体" w:hAnsi="宋体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86EC3"/>
    <w:rsid w:val="2F4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adjustRightInd w:val="0"/>
      <w:spacing w:line="312" w:lineRule="atLeast"/>
      <w:jc w:val="left"/>
      <w:textAlignment w:val="baseline"/>
    </w:pPr>
    <w:rPr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2019-08-05T08:19:00Z</dcterms:created>
  <dc:creator>品黄。五</dc:creator>
  <cp:lastModifiedBy>品黄。五</cp:lastModifiedBy>
  <dcterms:modified xsi:type="dcterms:W3CDTF">2019-08-05T08:19:44Z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